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60" w:lineRule="exact"/>
        <w:ind w:left="948" w:hanging="1422" w:hangingChars="295"/>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rPr>
        <w:t>2021年全国职业院校技能大赛高职组“电子商务技能”</w:t>
      </w:r>
    </w:p>
    <w:p>
      <w:pPr>
        <w:pStyle w:val="6"/>
        <w:spacing w:before="936" w:beforeLines="300" w:after="468" w:afterLines="150" w:line="560" w:lineRule="exact"/>
        <w:ind w:left="888" w:hanging="1303" w:hangingChars="295"/>
        <w:jc w:val="both"/>
        <w:rPr>
          <w:rFonts w:hint="eastAsia" w:asciiTheme="minorEastAsia" w:hAnsiTheme="minorEastAsia" w:eastAsiaTheme="minorEastAsia" w:cstheme="minorEastAsia"/>
          <w:b/>
          <w:kern w:val="0"/>
          <w:sz w:val="44"/>
          <w:szCs w:val="44"/>
          <w:lang w:val="en-US" w:eastAsia="zh-CN"/>
        </w:rPr>
      </w:pPr>
      <w:r>
        <w:rPr>
          <w:rFonts w:hint="eastAsia" w:asciiTheme="minorEastAsia" w:hAnsiTheme="minorEastAsia" w:eastAsiaTheme="minorEastAsia" w:cstheme="minorEastAsia"/>
          <w:b/>
          <w:kern w:val="0"/>
          <w:sz w:val="44"/>
          <w:szCs w:val="44"/>
        </w:rPr>
        <w:t>第</w:t>
      </w:r>
      <w:r>
        <w:rPr>
          <w:rFonts w:hint="eastAsia" w:asciiTheme="minorEastAsia" w:hAnsiTheme="minorEastAsia" w:cstheme="minorEastAsia"/>
          <w:b/>
          <w:kern w:val="0"/>
          <w:sz w:val="44"/>
          <w:szCs w:val="44"/>
          <w:lang w:val="en-US" w:eastAsia="zh-CN"/>
        </w:rPr>
        <w:t>2</w:t>
      </w:r>
      <w:r>
        <w:rPr>
          <w:rFonts w:hint="eastAsia" w:asciiTheme="minorEastAsia" w:hAnsiTheme="minorEastAsia" w:eastAsiaTheme="minorEastAsia" w:cstheme="minorEastAsia"/>
          <w:b/>
          <w:kern w:val="0"/>
          <w:sz w:val="44"/>
          <w:szCs w:val="44"/>
        </w:rPr>
        <w:t>套</w:t>
      </w:r>
      <w:r>
        <w:rPr>
          <w:rFonts w:hint="eastAsia" w:asciiTheme="minorEastAsia" w:hAnsiTheme="minorEastAsia" w:eastAsiaTheme="minorEastAsia" w:cstheme="minorEastAsia"/>
          <w:b/>
          <w:kern w:val="0"/>
          <w:sz w:val="44"/>
          <w:szCs w:val="44"/>
          <w:lang w:val="en-US" w:eastAsia="zh-CN"/>
        </w:rPr>
        <w:t>赛卷</w:t>
      </w:r>
    </w:p>
    <w:p>
      <w:pPr>
        <w:pStyle w:val="2"/>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一、网店直播营销</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分值：25分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竞赛时间：120分钟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陈明</w:t>
      </w:r>
      <w:bookmarkStart w:id="0" w:name="_GoBack"/>
      <w:bookmarkEnd w:id="0"/>
      <w:r>
        <w:rPr>
          <w:rFonts w:hint="eastAsia" w:asciiTheme="minorEastAsia" w:hAnsiTheme="minorEastAsia" w:eastAsiaTheme="minorEastAsia" w:cstheme="minorEastAsia"/>
          <w:color w:val="000000"/>
          <w:sz w:val="28"/>
          <w:szCs w:val="28"/>
          <w:lang w:val="en-US" w:eastAsia="zh-CN"/>
        </w:rPr>
        <w:t>开了一家网店，店铺名称是“陈明3C数码专营店”，主要经营3C数码相关小配件。前期店铺的销量一直很可观，积累了很多忠实的顾客。</w:t>
      </w:r>
      <w:r>
        <w:rPr>
          <w:rFonts w:hint="eastAsia" w:asciiTheme="minorEastAsia" w:hAnsiTheme="minorEastAsia" w:cstheme="minorEastAsia"/>
          <w:color w:val="000000"/>
          <w:sz w:val="28"/>
          <w:szCs w:val="28"/>
          <w:lang w:val="en-US" w:eastAsia="zh-CN"/>
        </w:rPr>
        <w:t>恰逢</w:t>
      </w:r>
      <w:r>
        <w:rPr>
          <w:rFonts w:hint="eastAsia" w:asciiTheme="minorEastAsia" w:hAnsiTheme="minorEastAsia" w:eastAsiaTheme="minorEastAsia" w:cstheme="minorEastAsia"/>
          <w:color w:val="000000"/>
          <w:sz w:val="28"/>
          <w:szCs w:val="28"/>
          <w:lang w:val="en-US" w:eastAsia="zh-CN"/>
        </w:rPr>
        <w:t>平台“数码节”</w:t>
      </w:r>
      <w:r>
        <w:rPr>
          <w:rFonts w:hint="eastAsia" w:asciiTheme="minorEastAsia" w:hAnsiTheme="minorEastAsia" w:cstheme="minorEastAsia"/>
          <w:color w:val="000000"/>
          <w:sz w:val="28"/>
          <w:szCs w:val="28"/>
          <w:lang w:val="en-US" w:eastAsia="zh-CN"/>
        </w:rPr>
        <w:t>活动</w:t>
      </w:r>
      <w:r>
        <w:rPr>
          <w:rFonts w:hint="eastAsia" w:asciiTheme="minorEastAsia" w:hAnsiTheme="minorEastAsia" w:eastAsiaTheme="minorEastAsia" w:cstheme="minorEastAsia"/>
          <w:color w:val="000000"/>
          <w:sz w:val="28"/>
          <w:szCs w:val="28"/>
          <w:lang w:val="en-US" w:eastAsia="zh-CN"/>
        </w:rPr>
        <w:t>，陈明计划进行一场直播，一方面为了回馈老顾客，另一方面为了吸引新客户，精心挑选了两款商品做福利秒杀。</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请你以陈明的身份，根据背景介绍以及商品资料，在2小时内策划一场10分钟的直播，并进行直播演示。</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两款商品的介绍如下：</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1、耳机</w:t>
      </w:r>
    </w:p>
    <w:p>
      <w:pPr>
        <w:spacing w:line="360" w:lineRule="auto"/>
        <w:ind w:firstLine="560" w:firstLineChars="200"/>
        <w:jc w:val="left"/>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lang w:eastAsia="zh-CN"/>
        </w:rPr>
        <w:t>耳机是日常生活中必不可少的一种电子商品，可以用来听音乐、看视频、聊天等等，耳机从佩带形式上分类有耳塞式，挂耳式，入耳式和头戴式，价格范围通常在几元至数十万人民币不等。</w:t>
      </w:r>
    </w:p>
    <w:p>
      <w:pPr>
        <w:pStyle w:val="4"/>
        <w:bidi w:val="0"/>
        <w:ind w:firstLine="643" w:firstLineChars="20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2、移动电源</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移动电源，也就是我们常说的充电宝，是一种集供电和充电功能于一体的便携式充电器，可以给手机、平板电脑等数码设备随时随地充电，移动电源易携带、可移动的特点给我们带来了极大的便利。</w:t>
      </w:r>
    </w:p>
    <w:p>
      <w:pPr>
        <w:pStyle w:val="3"/>
        <w:bidi w:val="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（四）具体考核要求</w:t>
      </w:r>
    </w:p>
    <w:p>
      <w:pPr>
        <w:pStyle w:val="4"/>
        <w:bidi w:val="0"/>
        <w:ind w:firstLine="643" w:firstLineChars="200"/>
        <w:rPr>
          <w:rFonts w:hint="default" w:asciiTheme="minorEastAsia" w:hAnsiTheme="minorEastAsia" w:cstheme="minorEastAsia"/>
          <w:lang w:val="en-US" w:eastAsia="zh-CN"/>
        </w:rPr>
      </w:pPr>
      <w:r>
        <w:rPr>
          <w:rFonts w:hint="eastAsia" w:asciiTheme="minorEastAsia" w:hAnsiTheme="minorEastAsia" w:cstheme="minorEastAsia"/>
          <w:lang w:val="en-US" w:eastAsia="zh-CN"/>
        </w:rPr>
        <w:t>1、直播营销策划</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（1）直播商品购买页面设置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要求：根据背景资料，为两款直播商品各选择5张主图以及</w:t>
      </w:r>
      <w:r>
        <w:rPr>
          <w:rFonts w:hint="eastAsia" w:asciiTheme="minorEastAsia" w:hAnsiTheme="minorEastAsia" w:cstheme="minorEastAsia"/>
          <w:kern w:val="0"/>
          <w:sz w:val="28"/>
          <w:szCs w:val="28"/>
          <w:lang w:val="en-US" w:eastAsia="zh-CN"/>
        </w:rPr>
        <w:t>6张</w:t>
      </w:r>
      <w:r>
        <w:rPr>
          <w:rFonts w:hint="eastAsia" w:asciiTheme="minorEastAsia" w:hAnsiTheme="minorEastAsia" w:eastAsiaTheme="minorEastAsia" w:cstheme="minorEastAsia"/>
          <w:kern w:val="0"/>
          <w:sz w:val="28"/>
          <w:szCs w:val="28"/>
        </w:rPr>
        <w:t>详情描述图，并为每款商品设置符合背景资料介绍的标题。</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（2）直播时长策划</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要求：直播时长要</w:t>
      </w:r>
      <w:r>
        <w:rPr>
          <w:rFonts w:hint="eastAsia" w:asciiTheme="minorEastAsia" w:hAnsiTheme="minorEastAsia" w:cstheme="minorEastAsia"/>
          <w:kern w:val="0"/>
          <w:sz w:val="28"/>
          <w:szCs w:val="28"/>
          <w:lang w:val="en-US" w:eastAsia="zh-CN"/>
        </w:rPr>
        <w:t>达到</w:t>
      </w:r>
      <w:r>
        <w:rPr>
          <w:rFonts w:hint="eastAsia" w:asciiTheme="minorEastAsia" w:hAnsiTheme="minorEastAsia" w:eastAsiaTheme="minorEastAsia" w:cstheme="minorEastAsia"/>
          <w:kern w:val="0"/>
          <w:sz w:val="28"/>
          <w:szCs w:val="28"/>
        </w:rPr>
        <w:t>10分钟。</w:t>
      </w:r>
    </w:p>
    <w:p>
      <w:pPr>
        <w:pStyle w:val="5"/>
        <w:bidi w:val="0"/>
        <w:ind w:firstLine="562" w:firstLineChars="200"/>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kern w:val="0"/>
          <w:sz w:val="28"/>
          <w:szCs w:val="28"/>
          <w:lang w:val="en-US" w:eastAsia="zh-CN"/>
        </w:rPr>
        <w:t>直播商品链接关联</w:t>
      </w:r>
    </w:p>
    <w:p>
      <w:pPr>
        <w:ind w:firstLine="560" w:firstLineChars="200"/>
        <w:rPr>
          <w:rFonts w:hint="eastAsia" w:asciiTheme="minorEastAsia" w:hAnsiTheme="minorEastAsia" w:cstheme="minorEastAsia"/>
          <w:lang w:val="en-US" w:eastAsia="zh-CN"/>
        </w:rPr>
      </w:pPr>
      <w:r>
        <w:rPr>
          <w:rFonts w:hint="eastAsia" w:asciiTheme="minorEastAsia" w:hAnsiTheme="minorEastAsia" w:eastAsiaTheme="minorEastAsia" w:cstheme="minorEastAsia"/>
          <w:kern w:val="0"/>
          <w:sz w:val="28"/>
          <w:szCs w:val="28"/>
          <w:lang w:val="en-US" w:eastAsia="zh-CN"/>
        </w:rPr>
        <w:t>要求：讲解的商品正确关联商品链接。</w:t>
      </w:r>
    </w:p>
    <w:p>
      <w:pPr>
        <w:pStyle w:val="4"/>
        <w:bidi w:val="0"/>
        <w:ind w:firstLine="643" w:firstLineChars="200"/>
        <w:rPr>
          <w:rFonts w:hint="default" w:asciiTheme="minorEastAsia" w:hAnsiTheme="minorEastAsia" w:cstheme="minorEastAsia"/>
          <w:lang w:val="en-US" w:eastAsia="zh-CN"/>
        </w:rPr>
      </w:pPr>
      <w:r>
        <w:rPr>
          <w:rFonts w:hint="eastAsia" w:asciiTheme="minorEastAsia" w:hAnsiTheme="minorEastAsia" w:cstheme="minorEastAsia"/>
          <w:lang w:val="en-US" w:eastAsia="zh-CN"/>
        </w:rPr>
        <w:t>2、直播实施</w:t>
      </w:r>
    </w:p>
    <w:p>
      <w:pPr>
        <w:ind w:firstLine="560" w:firstLineChars="200"/>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kern w:val="0"/>
          <w:sz w:val="28"/>
          <w:szCs w:val="28"/>
          <w:lang w:val="en-US" w:eastAsia="zh-CN"/>
        </w:rPr>
        <w:t>直播画面始终围绕主播或竞赛商品，画面清晰明亮；直播过程中没有10秒以上的卡顿、冷场。</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直播开场</w:t>
      </w:r>
    </w:p>
    <w:p>
      <w:pPr>
        <w:ind w:firstLine="560" w:firstLineChars="200"/>
        <w:rPr>
          <w:rFonts w:hint="default"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kern w:val="0"/>
          <w:sz w:val="28"/>
          <w:szCs w:val="28"/>
          <w:lang w:val="en-US" w:eastAsia="zh-CN"/>
        </w:rPr>
        <w:t>要求：包含问好、自我介绍、本次直播计划、促销活动四项内容。</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商品介绍</w:t>
      </w:r>
    </w:p>
    <w:p>
      <w:pPr>
        <w:ind w:firstLine="560" w:firstLineChars="200"/>
        <w:rPr>
          <w:rFonts w:hint="default"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kern w:val="0"/>
          <w:sz w:val="28"/>
          <w:szCs w:val="28"/>
          <w:lang w:val="en-US" w:eastAsia="zh-CN"/>
        </w:rPr>
        <w:t>要求：有商品属性、特色、卖点的介绍，有商品日常价格、直播促销价的说明，有商品的特写展示。同时，要回答弹幕中出现的相关问题，每个商品需要回答3个问题，每个问题回答时间为20秒，回答内容要与背景资料一致。</w:t>
      </w:r>
    </w:p>
    <w:p>
      <w:pPr>
        <w:pStyle w:val="5"/>
        <w:bidi w:val="0"/>
        <w:ind w:firstLine="562" w:firstLineChars="200"/>
        <w:rPr>
          <w:rFonts w:hint="default" w:asciiTheme="minorEastAsia" w:hAnsiTheme="minorEastAsia" w:eastAsiaTheme="minorEastAsia" w:cstheme="minorEastAsia"/>
          <w:lang w:val="en-US"/>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直播结尾</w:t>
      </w:r>
    </w:p>
    <w:p>
      <w:pPr>
        <w:ind w:firstLine="560" w:firstLineChars="200"/>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kern w:val="0"/>
          <w:sz w:val="28"/>
          <w:szCs w:val="28"/>
          <w:lang w:val="en-US" w:eastAsia="zh-CN"/>
        </w:rPr>
        <w:t>要求：结尾需要包含引导关注、感谢语两项内容。</w:t>
      </w:r>
    </w:p>
    <w:p>
      <w:pPr>
        <w:pStyle w:val="6"/>
        <w:spacing w:line="560" w:lineRule="exact"/>
        <w:ind w:left="948" w:hanging="948" w:hangingChars="295"/>
        <w:jc w:val="center"/>
        <w:rPr>
          <w:rFonts w:hint="eastAsia" w:ascii="黑体" w:hAnsi="黑体" w:eastAsia="黑体" w:cs="黑体"/>
          <w:b/>
          <w:kern w:val="0"/>
          <w:sz w:val="32"/>
          <w:szCs w:val="32"/>
        </w:rPr>
      </w:pPr>
    </w:p>
    <w:p>
      <w:pPr>
        <w:pStyle w:val="2"/>
        <w:rPr>
          <w:rFonts w:ascii="Times New Roman" w:hAnsi="Times New Roman" w:cs="Times New Roman"/>
        </w:rPr>
      </w:pPr>
      <w:r>
        <w:rPr>
          <w:rFonts w:ascii="Times New Roman" w:hAnsi="Times New Roman" w:cs="Times New Roman"/>
        </w:rPr>
        <w:t>二、网店开设装修</w:t>
      </w:r>
    </w:p>
    <w:p>
      <w:pPr>
        <w:pStyle w:val="3"/>
        <w:rPr>
          <w:rFonts w:ascii="Times New Roman" w:hAnsi="Times New Roman" w:cs="Times New Roman" w:eastAsiaTheme="minorEastAsia"/>
        </w:rPr>
      </w:pPr>
      <w:r>
        <w:rPr>
          <w:rFonts w:ascii="Times New Roman" w:hAnsi="Times New Roman" w:cs="Times New Roman" w:eastAsiaTheme="minorEastAsia"/>
        </w:rPr>
        <w:t>（一）分值：25分</w:t>
      </w:r>
    </w:p>
    <w:p>
      <w:pPr>
        <w:pStyle w:val="3"/>
        <w:rPr>
          <w:rFonts w:ascii="Times New Roman" w:hAnsi="Times New Roman" w:cs="Times New Roman" w:eastAsiaTheme="minorEastAsia"/>
        </w:rPr>
      </w:pPr>
      <w:r>
        <w:rPr>
          <w:rFonts w:ascii="Times New Roman" w:hAnsi="Times New Roman" w:cs="Times New Roman" w:eastAsiaTheme="minorEastAsia"/>
        </w:rPr>
        <w:t>（二）竞赛时间：120分钟</w:t>
      </w:r>
    </w:p>
    <w:p>
      <w:pPr>
        <w:pStyle w:val="3"/>
        <w:rPr>
          <w:rFonts w:ascii="Times New Roman" w:hAnsi="Times New Roman" w:cs="Times New Roman" w:eastAsiaTheme="minorEastAsia"/>
        </w:rPr>
      </w:pPr>
      <w:r>
        <w:rPr>
          <w:rFonts w:ascii="Times New Roman" w:hAnsi="Times New Roman" w:cs="Times New Roman" w:eastAsiaTheme="minorEastAsia"/>
        </w:rPr>
        <w:t>（三）背景资料</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铺即将要销售路由器、耳机、键盘、移动电源、数码相机五款商品，现需设计五款商品的图片，其中耳机、键盘、移动电源、数码相机四款商品只做Banner图，每款商品均提供素材图片，包括商品整体展示图、细节展示图等；路由器这款商品需要做主图和详情页，提供素材图片，包括商品整体展示图、细节展示图、商品评价等。</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五款商品的介绍如下：</w:t>
      </w:r>
    </w:p>
    <w:p>
      <w:pPr>
        <w:pStyle w:val="4"/>
        <w:ind w:firstLine="643" w:firstLineChars="200"/>
        <w:rPr>
          <w:rFonts w:ascii="Times New Roman" w:hAnsi="Times New Roman" w:cs="Times New Roman"/>
        </w:rPr>
      </w:pPr>
      <w:r>
        <w:rPr>
          <w:rFonts w:ascii="Times New Roman" w:hAnsi="Times New Roman" w:cs="Times New Roman"/>
        </w:rPr>
        <w:t>1、路由器</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路由器是连接两个或多个网络的</w:t>
      </w:r>
      <w:r>
        <w:rPr>
          <w:rFonts w:ascii="Times New Roman" w:hAnsi="Times New Roman" w:cs="Times New Roman"/>
          <w:kern w:val="0"/>
          <w:sz w:val="28"/>
          <w:szCs w:val="28"/>
        </w:rPr>
        <w:fldChar w:fldCharType="begin"/>
      </w:r>
      <w:r>
        <w:rPr>
          <w:rFonts w:ascii="Times New Roman" w:hAnsi="Times New Roman" w:cs="Times New Roman"/>
          <w:kern w:val="0"/>
          <w:sz w:val="28"/>
          <w:szCs w:val="28"/>
        </w:rPr>
        <w:instrText xml:space="preserve"> HYPERLINK "https://baike.baidu.com/item/%E7%A1%AC%E4%BB%B6/479446" \t "https://baike.baidu.com/item/_blank" </w:instrText>
      </w:r>
      <w:r>
        <w:rPr>
          <w:rFonts w:ascii="Times New Roman" w:hAnsi="Times New Roman" w:cs="Times New Roman"/>
          <w:kern w:val="0"/>
          <w:sz w:val="28"/>
          <w:szCs w:val="28"/>
        </w:rPr>
        <w:fldChar w:fldCharType="separate"/>
      </w:r>
      <w:r>
        <w:rPr>
          <w:rFonts w:ascii="Times New Roman" w:hAnsi="Times New Roman" w:cs="Times New Roman"/>
          <w:kern w:val="0"/>
          <w:sz w:val="28"/>
          <w:szCs w:val="28"/>
        </w:rPr>
        <w:t>硬件</w:t>
      </w:r>
      <w:r>
        <w:rPr>
          <w:rFonts w:ascii="Times New Roman" w:hAnsi="Times New Roman" w:cs="Times New Roman"/>
          <w:kern w:val="0"/>
          <w:sz w:val="28"/>
          <w:szCs w:val="28"/>
        </w:rPr>
        <w:fldChar w:fldCharType="end"/>
      </w:r>
      <w:r>
        <w:rPr>
          <w:rFonts w:ascii="Times New Roman" w:hAnsi="Times New Roman" w:cs="Times New Roman"/>
          <w:kern w:val="0"/>
          <w:sz w:val="28"/>
          <w:szCs w:val="28"/>
        </w:rPr>
        <w:t>设备，在网络间起网关的作用，是读取每一个数据包中的地址，然后决定如何传送的专用智能型的网络设备，能够实现芯片级协同，解决远距离手机假信号的痛点。</w:t>
      </w:r>
    </w:p>
    <w:p>
      <w:pPr>
        <w:pStyle w:val="4"/>
        <w:ind w:firstLine="643" w:firstLineChars="200"/>
        <w:rPr>
          <w:rFonts w:ascii="Times New Roman" w:hAnsi="Times New Roman" w:cs="Times New Roman"/>
        </w:rPr>
      </w:pPr>
      <w:r>
        <w:rPr>
          <w:rFonts w:ascii="Times New Roman" w:hAnsi="Times New Roman" w:cs="Times New Roman"/>
        </w:rPr>
        <w:t>2、耳机</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耳机是日常生活中必不可少的一种电子商品，可以用来听音乐、看视频、聊天等等，耳机从佩带形式上分类有耳塞式，挂耳式，入耳式和头戴式，价格范围通常在几元至数十万人民币不等。</w:t>
      </w:r>
    </w:p>
    <w:p>
      <w:pPr>
        <w:pStyle w:val="4"/>
        <w:ind w:firstLine="643" w:firstLineChars="200"/>
        <w:rPr>
          <w:rFonts w:ascii="Times New Roman" w:hAnsi="Times New Roman" w:cs="Times New Roman"/>
        </w:rPr>
      </w:pPr>
      <w:r>
        <w:rPr>
          <w:rFonts w:ascii="Times New Roman" w:hAnsi="Times New Roman" w:cs="Times New Roman"/>
        </w:rPr>
        <w:t>3、键盘</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键盘是最常用也是最主要的输入设备，可以将英文字母、数字、标点符号等输入到计算机中，从而向计算机发出命令、输入数据等，总体分类按照应用可以分为台式机键盘、笔记本电脑键盘、工控机键盘、双控键盘、超薄键盘等。</w:t>
      </w:r>
    </w:p>
    <w:p>
      <w:pPr>
        <w:pStyle w:val="4"/>
        <w:ind w:firstLine="643" w:firstLineChars="200"/>
        <w:rPr>
          <w:rFonts w:ascii="Times New Roman" w:hAnsi="Times New Roman" w:cs="Times New Roman"/>
        </w:rPr>
      </w:pPr>
      <w:r>
        <w:rPr>
          <w:rFonts w:ascii="Times New Roman" w:hAnsi="Times New Roman" w:cs="Times New Roman"/>
        </w:rPr>
        <w:t>4、移动电源</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移动电源，也就是我们常说的充电宝，是一种集供电和充电功能于一体的便携式充电器，可以给手机、平板电脑等数码设备随时随地充电，移动电源易携带、可移动的特点给我们带来了极大的便利。</w:t>
      </w:r>
    </w:p>
    <w:p>
      <w:pPr>
        <w:pStyle w:val="4"/>
        <w:ind w:firstLine="643" w:firstLineChars="200"/>
        <w:rPr>
          <w:rFonts w:ascii="Times New Roman" w:hAnsi="Times New Roman" w:cs="Times New Roman"/>
        </w:rPr>
      </w:pPr>
      <w:r>
        <w:rPr>
          <w:rFonts w:ascii="Times New Roman" w:hAnsi="Times New Roman" w:cs="Times New Roman"/>
        </w:rPr>
        <w:t>5、数码相机</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数码相机是一种利用电子传感器把光学影像转换成电子数据的照相设备，按用途分为单反相机、卡片相机、长焦相机和家用相机等。它集成了影像信息的转换、存储和传输等部件，具有数字化存取模式、与电脑交互处理和实时拍摄等特点。</w:t>
      </w:r>
    </w:p>
    <w:p>
      <w:pPr>
        <w:pStyle w:val="3"/>
        <w:rPr>
          <w:rFonts w:ascii="Times New Roman" w:hAnsi="Times New Roman" w:cs="Times New Roman" w:eastAsiaTheme="minorEastAsia"/>
        </w:rPr>
      </w:pPr>
      <w:r>
        <w:rPr>
          <w:rFonts w:ascii="Times New Roman" w:hAnsi="Times New Roman" w:cs="Times New Roman" w:eastAsiaTheme="minorEastAsia"/>
        </w:rPr>
        <w:t>（四）具体考核要求</w:t>
      </w:r>
    </w:p>
    <w:p>
      <w:pPr>
        <w:pStyle w:val="4"/>
        <w:ind w:firstLine="643" w:firstLineChars="200"/>
        <w:rPr>
          <w:rFonts w:ascii="Times New Roman" w:hAnsi="Times New Roman" w:cs="Times New Roman"/>
        </w:rPr>
      </w:pPr>
      <w:r>
        <w:rPr>
          <w:rFonts w:ascii="Times New Roman" w:hAnsi="Times New Roman" w:cs="Times New Roman"/>
        </w:rPr>
        <w:t>1、网店开设</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网店开设按照系统流程先开设店铺，设置店铺信息，包括店主姓名、身份证号、身份证复印件（大小不可超过150K）、银行账号、店铺名称、店铺主营、店铺特色、营业执照、店铺分类。背景材料如下表所示：</w:t>
      </w:r>
    </w:p>
    <w:tbl>
      <w:tblPr>
        <w:tblStyle w:val="10"/>
        <w:tblW w:w="8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5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身份证号码</w:t>
            </w:r>
          </w:p>
        </w:tc>
        <w:tc>
          <w:tcPr>
            <w:tcW w:w="556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370125198509127890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银行账户</w:t>
            </w:r>
          </w:p>
        </w:tc>
        <w:tc>
          <w:tcPr>
            <w:tcW w:w="556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78334756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联系电话</w:t>
            </w:r>
          </w:p>
        </w:tc>
        <w:tc>
          <w:tcPr>
            <w:tcW w:w="556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15901230000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详细地址</w:t>
            </w:r>
          </w:p>
        </w:tc>
        <w:tc>
          <w:tcPr>
            <w:tcW w:w="556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东华省兰苑市兰陵街23号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营业执照</w:t>
            </w:r>
          </w:p>
        </w:tc>
        <w:tc>
          <w:tcPr>
            <w:tcW w:w="556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110107021048390</w:t>
            </w:r>
          </w:p>
        </w:tc>
      </w:tr>
    </w:tbl>
    <w:p>
      <w:pPr>
        <w:snapToGrid w:val="0"/>
        <w:spacing w:line="560" w:lineRule="exact"/>
        <w:ind w:firstLine="562" w:firstLineChars="200"/>
        <w:jc w:val="left"/>
        <w:rPr>
          <w:rFonts w:ascii="Times New Roman" w:hAnsi="Times New Roman" w:cs="Times New Roman"/>
          <w:b/>
          <w:kern w:val="0"/>
          <w:sz w:val="28"/>
          <w:szCs w:val="28"/>
        </w:rPr>
      </w:pP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5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Identity Card No.</w:t>
            </w:r>
          </w:p>
        </w:tc>
        <w:tc>
          <w:tcPr>
            <w:tcW w:w="5536"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370125198509127890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Bank Account</w:t>
            </w:r>
          </w:p>
        </w:tc>
        <w:tc>
          <w:tcPr>
            <w:tcW w:w="5536"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78334756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Contact No.</w:t>
            </w:r>
          </w:p>
        </w:tc>
        <w:tc>
          <w:tcPr>
            <w:tcW w:w="5536"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15901230000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Full Address</w:t>
            </w:r>
          </w:p>
        </w:tc>
        <w:tc>
          <w:tcPr>
            <w:tcW w:w="5536"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No.23,Lanling Street, Lanyuan City, Donghua Province,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Business License</w:t>
            </w:r>
          </w:p>
        </w:tc>
        <w:tc>
          <w:tcPr>
            <w:tcW w:w="5536"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110107021048390</w:t>
            </w:r>
          </w:p>
        </w:tc>
      </w:tr>
    </w:tbl>
    <w:p>
      <w:pPr>
        <w:pStyle w:val="4"/>
        <w:ind w:firstLine="643" w:firstLineChars="200"/>
        <w:rPr>
          <w:rFonts w:ascii="Times New Roman" w:hAnsi="Times New Roman" w:cs="Times New Roman"/>
        </w:rPr>
      </w:pPr>
      <w:r>
        <w:rPr>
          <w:rFonts w:ascii="Times New Roman" w:hAnsi="Times New Roman" w:cs="Times New Roman"/>
        </w:rPr>
        <w:t>2、店标（Logo）、店招设计与制作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店标（Logo）、店招大小适宜、比例精准、没有压缩变形，能体现店铺所销售的商品，设计独特，具有一定的创新性。</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制作1张尺寸为230*70像素、大小不超过150K的图片作为店标；PC电商店铺不制作店招。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制作1张尺寸为100*100像素、大小不超过80K的图片作为店标；制作1张尺寸为642*200像素、大小不超过200K的图片作为店招。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制作1张尺寸为230*70像素、大小不超过150K的图片作为店标；跨境电商店铺不制作店招。</w:t>
      </w:r>
    </w:p>
    <w:p>
      <w:pPr>
        <w:pStyle w:val="4"/>
        <w:ind w:firstLine="643" w:firstLineChars="200"/>
        <w:rPr>
          <w:rFonts w:ascii="Times New Roman" w:hAnsi="Times New Roman" w:cs="Times New Roman"/>
        </w:rPr>
      </w:pPr>
      <w:r>
        <w:rPr>
          <w:rFonts w:ascii="Times New Roman" w:hAnsi="Times New Roman" w:cs="Times New Roman"/>
        </w:rPr>
        <w:t>3、网店Banner设计与制作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Banner主题与店铺所经营的商品具有相关性；设计具有吸引力和营销向导；设计规格可以提升店铺整体风格。</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制作4张尺寸为727*416像素、大小不超过150K的图片。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制作4张尺寸为608*304像素、大小不超过150K的图片。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制作4张尺寸为980*300像素、大小不超过150K的图片。</w:t>
      </w:r>
    </w:p>
    <w:p>
      <w:pPr>
        <w:pStyle w:val="4"/>
        <w:ind w:firstLine="643" w:firstLineChars="200"/>
        <w:rPr>
          <w:rFonts w:ascii="Times New Roman" w:hAnsi="Times New Roman" w:cs="Times New Roman"/>
        </w:rPr>
      </w:pPr>
      <w:r>
        <w:rPr>
          <w:rFonts w:ascii="Times New Roman" w:hAnsi="Times New Roman" w:cs="Times New Roman"/>
        </w:rPr>
        <w:t>4、商品主图设计与制作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图片必须能较好地反映出该商品的功能特点、对顾客有很好的吸引力，保证图片有较好的清晰度，图文结合的图片，文字不能影响图片的整体美观、不能本末倒置。</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赛场制作4张尺寸为800*800像素、大小不超过200K的图片。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赛场制作4张尺寸为600*600像素、大小不超过200K的图片。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赛场制作6张尺寸为800*800像素、大小不超过200K的图片。</w:t>
      </w:r>
    </w:p>
    <w:p>
      <w:pPr>
        <w:pStyle w:val="4"/>
        <w:ind w:firstLine="643" w:firstLineChars="200"/>
        <w:rPr>
          <w:rFonts w:ascii="Times New Roman" w:hAnsi="Times New Roman" w:cs="Times New Roman"/>
        </w:rPr>
      </w:pPr>
      <w:r>
        <w:rPr>
          <w:rFonts w:ascii="Times New Roman" w:hAnsi="Times New Roman" w:cs="Times New Roman"/>
        </w:rPr>
        <w:t>5、商品详情页设计与制作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运用HTML+CSS和图片配合对商品描述进行排版；要求使用Dreamweaver处理成HTML代码或者用Photoshop设计成图片后放入商品描述里添加。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详情页所有图片总大小不能超过1536K；图片建议宽度为480～620像素、高度不超过960像素；当在图片上添加文字时，建议中文字体大于等于30号字，英文和阿拉伯数字大于等于20号字；若添加文字内容较多，可使用纯文本的方式进行编辑。</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运用HTML+CSS和图片配合对商品描述进行排版；建议使用Dreamweaver处理成HTML代码或者用Photoshop设计成图片后放入商品描述里添加。</w:t>
      </w:r>
    </w:p>
    <w:p>
      <w:pPr>
        <w:pStyle w:val="2"/>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网店运营推广</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分值：50分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竞赛时间：300分钟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pPr>
        <w:pStyle w:val="3"/>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（四）具体考核要求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数据魔方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系统内置动态的市场模型--“数据魔方”，提供市场需求数据和关键词数据。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市场需求数据包括期初4类以及以后的十几类商品在15个城市中4种人群的需求量和市场平均价格。卖家根据市场需求数据，分析热销商品，以尽可能低的价格采购商品；分析买家区域分布，就近建立配送中心；确定目标人群，推出团购、秒杀、套餐、促销等优惠活动，促成交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办公场所设立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配送中心设立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包括租赁、改建、搬迁、退租、设配区五个功能，每个城市只能建立一个配送中心。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租赁：根据体积、租赁价格、维修费用、管理费用及搬迁费用选择合适的配送中心；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改建：若租赁时选择的配送中心不能满足实际需求，则可以进行改建；改建时，若是将体积小的改为体积大的，则补充租金差价；若是体积大的改为体积小的，不退还租金差价；</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搬迁：改变仓库的所在城市；搬迁需支付相应费用，若搬迁至租金高的城市则需补充相应差价，反之搬迁至租金低的城市不退还差价；搬迁时仓库必须空置。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退租：把闲置的仓库退租，若不退租则到期后系统默认续租；退租时，仓库必须空置；每期中间退租，则需支付整期人员工资。</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设配区：为每个配送中心设置默认的配送区域及默认的物流方式；若多个配送中心选择的默认配送区域里包含若干个相同的城市，则在这些城市中按照租赁配送中心操作的顺序确定默认的配送中心。</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店铺开设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开设C店：C店不可以进行站外推广。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开设B店：筹备周期需要4期，每期费用为60；B店可以进行站外推广，获取站外流量。</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网店装修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店铺装修增加视觉值，每种装修费用不同，获得的视觉值也不同；店铺的视觉值每期都会下降10。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采购投标</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则媒体影响力高的优先成交；继续比较社会慈善，销售额，投标提交的先后顺序来依次交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商品入库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采购中标城市配送中心的容量大于入库商品的体积时方可入库。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商品发布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价格制定：</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商品价格=商品一口价+物流运费（卖家承担运费时为0）。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价支付给卖家，配送完成后由卖家支付物流公司的实际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售后服务：保修会产生售后服务费用。</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SEO优化</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每种商品最多可以选择7个标题关键词，通过优化标题关键词尽可能匹配买家搜索的关键词，在买家搜索某个关键词时，展示与该关键词相关的商品，并取得靠前的自然排名。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SEO排名得分=关键词相关性（数据魔方提供）*SEO关键词匹配方式得分*0.4+商品绩效得分*0.06。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SEO关键词匹配方式分为：完全匹配、高度匹配、部分匹配。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例如，卖家标题关键词设置为“韩版 棉衣”，三种匹配方式如下：买家搜索关键词为“韩版 棉衣”时，匹配方式为完全匹配；买家搜索关键词为“韩版”或“棉衣”时，匹配方式为高度匹配；买家搜索关键词为“男款 棉衣”或“韩版 外套”这一类型词时，匹配方式为部分匹配。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商品绩效得分（总分100）=商品点击率得分+商品点击量得分+商品转化率得分+商品转化量得分+退单率得分+保修得分。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商品展现量：该商品被展现的次数。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商品点击量：该商品被点击的次数。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商品点击率：商品点击量/商品展现量。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商品转化量：该商品最终达成的成交单数。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商品转化率：商品转化量/商品点击量。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商品退单量：该商品累计退单的数量。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商品退单率：商品退单量/商品成交量（订单数）。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保修：售后服务类型，会产生售后服务费用。</w:t>
      </w:r>
    </w:p>
    <w:p>
      <w:pPr>
        <w:pStyle w:val="4"/>
        <w:bidi w:val="0"/>
        <w:ind w:firstLine="643" w:firstLineChars="200"/>
        <w:rPr>
          <w:rFonts w:hint="eastAsia" w:asciiTheme="minorEastAsia" w:hAnsiTheme="minorEastAsia" w:eastAsiaTheme="minorEastAsia" w:cstheme="minorEastAsia"/>
          <w:b/>
          <w:bCs/>
          <w:kern w:val="0"/>
          <w:szCs w:val="28"/>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SEM推广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通过对自己所销售商品相关的关键词出具一定的竞价价格，在买家搜索其中某个关键词时，展示与该关键词相关的商品，并取得靠前的搜索排名。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SEM排名得分=质量分*竞价价格。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质量分=关键词搜索相关性*0.4+商品绩效*0.06。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竞价价格：为取得靠前的排名为某关键词所出的一次点击的价格。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卖家实际为某个SEM关键词的一次点击支付的费用=该关键词排名下一名的竞价价格*(下一名的质量得分/本组的质量得分)+0.01</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一个卖家A与卖家B都选取了“办公家具”这个关键词做SEM推广，且在该关键词的搜索排名中卖家A排名第一，卖家B排名第二。卖家A竞价价格为1.5，卖家B竞价价格为1。卖家A该词质量分10分，卖家B该词质量分8分。则卖家A实际为该关键词一次点击支付的费用=1*（8分/10分）+0.01=0.81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SEM关键词匹配方式分为：精确匹配、中心匹配、广泛匹配。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精确匹配是卖家投放的关键词与买家搜索的关键词完全相同才能被搜索到；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中心匹配是指卖家投放的关键词是买家搜索的关键词的子集时也能被搜索到；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广泛匹配是指卖家投放的关键词与买家搜索的关键词有一部分相同即可被搜索到。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设置为精确匹配时，卖家投放“棉衣”，买家搜索“棉衣”时可搜索到卖家；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设置为中心匹配时，卖家投放“棉衣”，买家搜索“韩版 棉衣”也可搜索到卖家；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设置为广泛匹配时，卖家投放“韩版 棉衣”，买家搜索“韩版”或“短款 棉衣”时可搜索到卖家。</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SEM管理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每个推广组对应一个商品，但是每个商品可以对应多个推广组，所以针对同一个商品的不同关键词设定不同的竞价价格可以更好的达到SEM推广效果。</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营销活动</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团购</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团购价格=商品价格×团购折扣。</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秒杀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秒杀价格=商品价格×50%。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套餐</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套餐可组合多种商品搭配出售，套餐价格=套餐包含商品的单价总和。</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促销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满就送、多买折扣、买第几件折扣促销。</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13、</w:t>
      </w:r>
      <w:r>
        <w:rPr>
          <w:rFonts w:hint="eastAsia" w:asciiTheme="minorEastAsia" w:hAnsiTheme="minorEastAsia" w:eastAsiaTheme="minorEastAsia" w:cstheme="minorEastAsia"/>
        </w:rPr>
        <w:t>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只有B店才允许站外推广。选手可以通过站外流量（电视广告、网盟、百度竞价排名等渠道）来获取新的订单。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14、</w:t>
      </w:r>
      <w:r>
        <w:rPr>
          <w:rFonts w:hint="eastAsia" w:asciiTheme="minorEastAsia" w:hAnsiTheme="minorEastAsia" w:eastAsiaTheme="minorEastAsia" w:cstheme="minorEastAsia"/>
        </w:rPr>
        <w:t>订单分发</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15、</w:t>
      </w:r>
      <w:r>
        <w:rPr>
          <w:rFonts w:hint="eastAsia" w:asciiTheme="minorEastAsia" w:hAnsiTheme="minorEastAsia" w:eastAsiaTheme="minorEastAsia" w:cstheme="minorEastAsia"/>
        </w:rPr>
        <w:t>物流选择</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分为手动安排和自动安排两种；手动安排需要选择运输货物的物流方式，自动安排按照已设定好的物流方式自动安排；自动安排可以选择全部自动安排或者分批自动安排。</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16、</w:t>
      </w:r>
      <w:r>
        <w:rPr>
          <w:rFonts w:hint="eastAsia" w:asciiTheme="minorEastAsia" w:hAnsiTheme="minorEastAsia" w:eastAsiaTheme="minorEastAsia" w:cstheme="minorEastAsia"/>
        </w:rPr>
        <w:t>货物出库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根据订单的到货周期，合理安排商品出库。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如果未在订单要求期限之前送到，客户将拒绝签收。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系统会按照物流路线信息自动扣除实际运费。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17、</w:t>
      </w:r>
      <w:r>
        <w:rPr>
          <w:rFonts w:hint="eastAsia" w:asciiTheme="minorEastAsia" w:hAnsiTheme="minorEastAsia" w:eastAsiaTheme="minorEastAsia" w:cstheme="minorEastAsia"/>
        </w:rPr>
        <w:t>货物签收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无论任何物流方式配送的订单，货款均在签收后直接到账。</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18、</w:t>
      </w:r>
      <w:r>
        <w:rPr>
          <w:rFonts w:hint="eastAsia" w:asciiTheme="minorEastAsia" w:hAnsiTheme="minorEastAsia" w:eastAsiaTheme="minorEastAsia" w:cstheme="minorEastAsia"/>
        </w:rPr>
        <w:t>财务</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支付应付款。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系统自动计算人员工资、租赁费、管理费、维修费、应交税费。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短贷利率：5%，民间融资利率：15%，长期贷款利率：10%。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19、</w:t>
      </w:r>
      <w:r>
        <w:rPr>
          <w:rFonts w:hint="eastAsia" w:asciiTheme="minorEastAsia" w:hAnsiTheme="minorEastAsia" w:eastAsiaTheme="minorEastAsia" w:cstheme="minorEastAsia"/>
        </w:rPr>
        <w:t>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获得订单后，在客户的需求期限内正常交货，获得1的信誉度；违约第1单，获得-1的信誉度，违约第2单获得-2的信誉度，依次类推，违约的第N单获得-N的信誉度。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信誉度为负后无法获得来自综合人群、品牌人群的订单。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关账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每轮经营结束关账后，系统自动提供“利润表”和“资产负债表”，自动计算各组的得分。</w:t>
      </w:r>
    </w:p>
    <w:p>
      <w:pPr>
        <w:snapToGrid w:val="0"/>
        <w:spacing w:line="560" w:lineRule="exact"/>
        <w:ind w:firstLine="560" w:firstLineChars="200"/>
        <w:jc w:val="left"/>
        <w:rPr>
          <w:rFonts w:hint="eastAsia" w:ascii="仿宋" w:hAnsi="仿宋" w:eastAsia="仿宋" w:cs="Arial"/>
          <w:kern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293232"/>
    </w:sdtPr>
    <w:sdtContent>
      <w:sdt>
        <w:sdtPr>
          <w:id w:val="-1669238322"/>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sdtContent>
      </w:sdt>
    </w:sdtContent>
  </w:sdt>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7B9"/>
    <w:rsid w:val="000076B3"/>
    <w:rsid w:val="00010980"/>
    <w:rsid w:val="00021F4D"/>
    <w:rsid w:val="00030D9B"/>
    <w:rsid w:val="00047B5B"/>
    <w:rsid w:val="000600EB"/>
    <w:rsid w:val="00061BB5"/>
    <w:rsid w:val="0007261A"/>
    <w:rsid w:val="000771A2"/>
    <w:rsid w:val="000813BF"/>
    <w:rsid w:val="00090514"/>
    <w:rsid w:val="000A7C67"/>
    <w:rsid w:val="000D73A2"/>
    <w:rsid w:val="000F0EC0"/>
    <w:rsid w:val="00105E38"/>
    <w:rsid w:val="00112170"/>
    <w:rsid w:val="00126661"/>
    <w:rsid w:val="00140A36"/>
    <w:rsid w:val="00160A52"/>
    <w:rsid w:val="001757D0"/>
    <w:rsid w:val="001A5337"/>
    <w:rsid w:val="001D5A8E"/>
    <w:rsid w:val="00223E16"/>
    <w:rsid w:val="00240F80"/>
    <w:rsid w:val="0024522C"/>
    <w:rsid w:val="002647AF"/>
    <w:rsid w:val="00266A10"/>
    <w:rsid w:val="0028139A"/>
    <w:rsid w:val="00292ADC"/>
    <w:rsid w:val="002D4171"/>
    <w:rsid w:val="00305712"/>
    <w:rsid w:val="003061D2"/>
    <w:rsid w:val="00312E56"/>
    <w:rsid w:val="003319EA"/>
    <w:rsid w:val="00332EFB"/>
    <w:rsid w:val="00352813"/>
    <w:rsid w:val="00383289"/>
    <w:rsid w:val="003A307D"/>
    <w:rsid w:val="003B3D84"/>
    <w:rsid w:val="003C79CA"/>
    <w:rsid w:val="003D6FA3"/>
    <w:rsid w:val="003E4361"/>
    <w:rsid w:val="003F59D1"/>
    <w:rsid w:val="003F5A7C"/>
    <w:rsid w:val="00411C12"/>
    <w:rsid w:val="00417415"/>
    <w:rsid w:val="00440395"/>
    <w:rsid w:val="00471AE6"/>
    <w:rsid w:val="00471DF7"/>
    <w:rsid w:val="0047513A"/>
    <w:rsid w:val="004A668B"/>
    <w:rsid w:val="004F04F1"/>
    <w:rsid w:val="004F50C7"/>
    <w:rsid w:val="005006E9"/>
    <w:rsid w:val="005100A7"/>
    <w:rsid w:val="00510E6B"/>
    <w:rsid w:val="00533F7B"/>
    <w:rsid w:val="0055399E"/>
    <w:rsid w:val="00571B48"/>
    <w:rsid w:val="00590584"/>
    <w:rsid w:val="00592B6B"/>
    <w:rsid w:val="005C159F"/>
    <w:rsid w:val="005E5EF2"/>
    <w:rsid w:val="005F4C25"/>
    <w:rsid w:val="0062285D"/>
    <w:rsid w:val="0062436D"/>
    <w:rsid w:val="006777D8"/>
    <w:rsid w:val="006C57FE"/>
    <w:rsid w:val="006F43FF"/>
    <w:rsid w:val="00711EC0"/>
    <w:rsid w:val="00723ED6"/>
    <w:rsid w:val="00725B62"/>
    <w:rsid w:val="0073125B"/>
    <w:rsid w:val="00741469"/>
    <w:rsid w:val="00790A33"/>
    <w:rsid w:val="00791231"/>
    <w:rsid w:val="007C64CA"/>
    <w:rsid w:val="007D4793"/>
    <w:rsid w:val="007D6ADA"/>
    <w:rsid w:val="007F135C"/>
    <w:rsid w:val="007F758B"/>
    <w:rsid w:val="00825EFF"/>
    <w:rsid w:val="0083720E"/>
    <w:rsid w:val="0085651D"/>
    <w:rsid w:val="008C12F0"/>
    <w:rsid w:val="00912C4E"/>
    <w:rsid w:val="00914D65"/>
    <w:rsid w:val="009200DD"/>
    <w:rsid w:val="00926EC2"/>
    <w:rsid w:val="00935F9E"/>
    <w:rsid w:val="00973CBB"/>
    <w:rsid w:val="00992AA4"/>
    <w:rsid w:val="009931E5"/>
    <w:rsid w:val="009A2087"/>
    <w:rsid w:val="00A055D7"/>
    <w:rsid w:val="00A45A50"/>
    <w:rsid w:val="00A70515"/>
    <w:rsid w:val="00A729FF"/>
    <w:rsid w:val="00A77AF2"/>
    <w:rsid w:val="00A80EDF"/>
    <w:rsid w:val="00A95D15"/>
    <w:rsid w:val="00A962C6"/>
    <w:rsid w:val="00A976E8"/>
    <w:rsid w:val="00AA38DB"/>
    <w:rsid w:val="00AA72DE"/>
    <w:rsid w:val="00AD1D98"/>
    <w:rsid w:val="00AF02D4"/>
    <w:rsid w:val="00B1376B"/>
    <w:rsid w:val="00B3453A"/>
    <w:rsid w:val="00B455D2"/>
    <w:rsid w:val="00B618A3"/>
    <w:rsid w:val="00B657CB"/>
    <w:rsid w:val="00B92C47"/>
    <w:rsid w:val="00B953A8"/>
    <w:rsid w:val="00BA1714"/>
    <w:rsid w:val="00BA4692"/>
    <w:rsid w:val="00BC3905"/>
    <w:rsid w:val="00BD1E61"/>
    <w:rsid w:val="00BE281E"/>
    <w:rsid w:val="00BF5D0E"/>
    <w:rsid w:val="00C02695"/>
    <w:rsid w:val="00C22F30"/>
    <w:rsid w:val="00C55DE8"/>
    <w:rsid w:val="00C64B00"/>
    <w:rsid w:val="00C67CF5"/>
    <w:rsid w:val="00C70EC4"/>
    <w:rsid w:val="00C75E30"/>
    <w:rsid w:val="00C801BA"/>
    <w:rsid w:val="00C83D3A"/>
    <w:rsid w:val="00C83EF6"/>
    <w:rsid w:val="00CA1251"/>
    <w:rsid w:val="00D045FE"/>
    <w:rsid w:val="00D237EE"/>
    <w:rsid w:val="00D32062"/>
    <w:rsid w:val="00D4552C"/>
    <w:rsid w:val="00D6215D"/>
    <w:rsid w:val="00D65A94"/>
    <w:rsid w:val="00D80A4B"/>
    <w:rsid w:val="00D857E8"/>
    <w:rsid w:val="00DA36E8"/>
    <w:rsid w:val="00DA7E21"/>
    <w:rsid w:val="00DB6013"/>
    <w:rsid w:val="00DD0D62"/>
    <w:rsid w:val="00DD30A8"/>
    <w:rsid w:val="00DD6048"/>
    <w:rsid w:val="00DE225F"/>
    <w:rsid w:val="00E00B8C"/>
    <w:rsid w:val="00E276BB"/>
    <w:rsid w:val="00E32A68"/>
    <w:rsid w:val="00E55B01"/>
    <w:rsid w:val="00E5734B"/>
    <w:rsid w:val="00E66588"/>
    <w:rsid w:val="00E70AEE"/>
    <w:rsid w:val="00E74055"/>
    <w:rsid w:val="00E957B9"/>
    <w:rsid w:val="00ED46CF"/>
    <w:rsid w:val="00ED5198"/>
    <w:rsid w:val="00EE1AD5"/>
    <w:rsid w:val="00EE6BD9"/>
    <w:rsid w:val="00EF551B"/>
    <w:rsid w:val="00EF6556"/>
    <w:rsid w:val="00F12125"/>
    <w:rsid w:val="00F16E98"/>
    <w:rsid w:val="00F24F22"/>
    <w:rsid w:val="00F324AB"/>
    <w:rsid w:val="00F33D0C"/>
    <w:rsid w:val="00F46CF6"/>
    <w:rsid w:val="00F84072"/>
    <w:rsid w:val="00FA148A"/>
    <w:rsid w:val="00FB46F6"/>
    <w:rsid w:val="00FC7288"/>
    <w:rsid w:val="00FE4B67"/>
    <w:rsid w:val="01524F3D"/>
    <w:rsid w:val="033C4A77"/>
    <w:rsid w:val="03F84E83"/>
    <w:rsid w:val="04745134"/>
    <w:rsid w:val="04F3125F"/>
    <w:rsid w:val="07465A13"/>
    <w:rsid w:val="075C4561"/>
    <w:rsid w:val="07B946E5"/>
    <w:rsid w:val="07C672D7"/>
    <w:rsid w:val="07E908AD"/>
    <w:rsid w:val="080B7F57"/>
    <w:rsid w:val="09033C1D"/>
    <w:rsid w:val="0A38210B"/>
    <w:rsid w:val="0B0C35A7"/>
    <w:rsid w:val="0B850C0F"/>
    <w:rsid w:val="0D6829D1"/>
    <w:rsid w:val="0DDB5C44"/>
    <w:rsid w:val="0E0D05E9"/>
    <w:rsid w:val="0EC92477"/>
    <w:rsid w:val="0F943204"/>
    <w:rsid w:val="10F95472"/>
    <w:rsid w:val="11F62021"/>
    <w:rsid w:val="12A058B6"/>
    <w:rsid w:val="130D7F6F"/>
    <w:rsid w:val="137876D1"/>
    <w:rsid w:val="147D52BA"/>
    <w:rsid w:val="14E9729B"/>
    <w:rsid w:val="160F3931"/>
    <w:rsid w:val="16B13353"/>
    <w:rsid w:val="17CA5F54"/>
    <w:rsid w:val="188B589C"/>
    <w:rsid w:val="196D4ED2"/>
    <w:rsid w:val="1AB860D2"/>
    <w:rsid w:val="1B1967C6"/>
    <w:rsid w:val="1B2A0B5D"/>
    <w:rsid w:val="1BB2558E"/>
    <w:rsid w:val="1C4C4D4D"/>
    <w:rsid w:val="1D2C058F"/>
    <w:rsid w:val="1DF067F9"/>
    <w:rsid w:val="1EF37B5B"/>
    <w:rsid w:val="207C5F1F"/>
    <w:rsid w:val="21A970EB"/>
    <w:rsid w:val="222370DC"/>
    <w:rsid w:val="22DC0FD2"/>
    <w:rsid w:val="22EB2D81"/>
    <w:rsid w:val="23671C48"/>
    <w:rsid w:val="23757DCA"/>
    <w:rsid w:val="237A09ED"/>
    <w:rsid w:val="23BB2CEF"/>
    <w:rsid w:val="246E0E30"/>
    <w:rsid w:val="266C7365"/>
    <w:rsid w:val="267920D5"/>
    <w:rsid w:val="26D00FD9"/>
    <w:rsid w:val="27437ACE"/>
    <w:rsid w:val="27B148E0"/>
    <w:rsid w:val="27F401AD"/>
    <w:rsid w:val="280120B1"/>
    <w:rsid w:val="29832C40"/>
    <w:rsid w:val="2A066E3D"/>
    <w:rsid w:val="2A081779"/>
    <w:rsid w:val="2A9650B8"/>
    <w:rsid w:val="2AC61E78"/>
    <w:rsid w:val="2B0137AC"/>
    <w:rsid w:val="2B6C47E0"/>
    <w:rsid w:val="2C0E08DB"/>
    <w:rsid w:val="2CC04FD3"/>
    <w:rsid w:val="2CDC06CF"/>
    <w:rsid w:val="2D1D636E"/>
    <w:rsid w:val="2D8C0989"/>
    <w:rsid w:val="2DAC76EC"/>
    <w:rsid w:val="2E110720"/>
    <w:rsid w:val="2F07055A"/>
    <w:rsid w:val="2F194850"/>
    <w:rsid w:val="306020D3"/>
    <w:rsid w:val="32454DFD"/>
    <w:rsid w:val="326B5368"/>
    <w:rsid w:val="32E06A50"/>
    <w:rsid w:val="33D236F2"/>
    <w:rsid w:val="36C26381"/>
    <w:rsid w:val="36F300EC"/>
    <w:rsid w:val="38617989"/>
    <w:rsid w:val="3A2744CC"/>
    <w:rsid w:val="3A437048"/>
    <w:rsid w:val="3A94412A"/>
    <w:rsid w:val="3AA323C7"/>
    <w:rsid w:val="3BA600F2"/>
    <w:rsid w:val="3BF714BF"/>
    <w:rsid w:val="3C987EC7"/>
    <w:rsid w:val="3D2C7648"/>
    <w:rsid w:val="3DA23386"/>
    <w:rsid w:val="3E9729A5"/>
    <w:rsid w:val="3F831663"/>
    <w:rsid w:val="408F36BD"/>
    <w:rsid w:val="42E9506E"/>
    <w:rsid w:val="43A1671B"/>
    <w:rsid w:val="43A61DB9"/>
    <w:rsid w:val="43C17F09"/>
    <w:rsid w:val="43E1207B"/>
    <w:rsid w:val="44400770"/>
    <w:rsid w:val="4474287C"/>
    <w:rsid w:val="47C91C7F"/>
    <w:rsid w:val="4B2F7FCE"/>
    <w:rsid w:val="4B7F52E4"/>
    <w:rsid w:val="4DA0675F"/>
    <w:rsid w:val="4DEC7E5F"/>
    <w:rsid w:val="4DF71316"/>
    <w:rsid w:val="4E600A5A"/>
    <w:rsid w:val="512F4523"/>
    <w:rsid w:val="51FB3138"/>
    <w:rsid w:val="525A5461"/>
    <w:rsid w:val="52C11816"/>
    <w:rsid w:val="531926A8"/>
    <w:rsid w:val="540B2B9A"/>
    <w:rsid w:val="55E93D96"/>
    <w:rsid w:val="55ED7CFD"/>
    <w:rsid w:val="563C0AF9"/>
    <w:rsid w:val="58DA60A6"/>
    <w:rsid w:val="59CB29F3"/>
    <w:rsid w:val="5A35664F"/>
    <w:rsid w:val="5AC6361E"/>
    <w:rsid w:val="5B6003D0"/>
    <w:rsid w:val="5C0337A3"/>
    <w:rsid w:val="5D3D7F54"/>
    <w:rsid w:val="5EAB04E3"/>
    <w:rsid w:val="5F373846"/>
    <w:rsid w:val="5F497DA1"/>
    <w:rsid w:val="5FAE1B89"/>
    <w:rsid w:val="60A141CF"/>
    <w:rsid w:val="61684B68"/>
    <w:rsid w:val="62A34A69"/>
    <w:rsid w:val="635C39DC"/>
    <w:rsid w:val="64B14AB2"/>
    <w:rsid w:val="64CD437E"/>
    <w:rsid w:val="65A6131E"/>
    <w:rsid w:val="663F3858"/>
    <w:rsid w:val="665375ED"/>
    <w:rsid w:val="66CD2410"/>
    <w:rsid w:val="671069DA"/>
    <w:rsid w:val="67D94B62"/>
    <w:rsid w:val="68172936"/>
    <w:rsid w:val="68D16AA5"/>
    <w:rsid w:val="695B4450"/>
    <w:rsid w:val="6A2306CD"/>
    <w:rsid w:val="6ACF2B49"/>
    <w:rsid w:val="6AE06172"/>
    <w:rsid w:val="6B573ACB"/>
    <w:rsid w:val="6C1A61FD"/>
    <w:rsid w:val="6C65497C"/>
    <w:rsid w:val="6D4A1D1A"/>
    <w:rsid w:val="6EBC4B3F"/>
    <w:rsid w:val="6EEA4CAF"/>
    <w:rsid w:val="6F4E359D"/>
    <w:rsid w:val="6FC36990"/>
    <w:rsid w:val="70ED5389"/>
    <w:rsid w:val="71DD1FFF"/>
    <w:rsid w:val="72885524"/>
    <w:rsid w:val="72F9086C"/>
    <w:rsid w:val="72FD349E"/>
    <w:rsid w:val="73A61428"/>
    <w:rsid w:val="749521DB"/>
    <w:rsid w:val="74D45351"/>
    <w:rsid w:val="751506B3"/>
    <w:rsid w:val="75E719E9"/>
    <w:rsid w:val="77EB6D54"/>
    <w:rsid w:val="78271375"/>
    <w:rsid w:val="79206E54"/>
    <w:rsid w:val="7B3E42B9"/>
    <w:rsid w:val="7C5E7AC7"/>
    <w:rsid w:val="7CDE03EA"/>
    <w:rsid w:val="7D347035"/>
    <w:rsid w:val="7E0704B7"/>
    <w:rsid w:val="7E496C28"/>
    <w:rsid w:val="7F303E98"/>
    <w:rsid w:val="7FB55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3"/>
    <w:qFormat/>
    <w:uiPriority w:val="0"/>
    <w:pPr>
      <w:jc w:val="left"/>
    </w:pPr>
    <w:rPr>
      <w:rFonts w:ascii="Times New Roman" w:hAnsi="Times New Roman"/>
      <w:szCs w:val="24"/>
    </w:rPr>
  </w:style>
  <w:style w:type="paragraph" w:styleId="7">
    <w:name w:val="Balloon Text"/>
    <w:basedOn w:val="1"/>
    <w:link w:val="15"/>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批注文字 字符"/>
    <w:link w:val="6"/>
    <w:qFormat/>
    <w:uiPriority w:val="0"/>
    <w:rPr>
      <w:rFonts w:ascii="Times New Roman" w:hAnsi="Times New Roman"/>
      <w:szCs w:val="24"/>
    </w:rPr>
  </w:style>
  <w:style w:type="character" w:customStyle="1" w:styleId="14">
    <w:name w:val="批注文字 Char1"/>
    <w:basedOn w:val="12"/>
    <w:semiHidden/>
    <w:qFormat/>
    <w:uiPriority w:val="99"/>
  </w:style>
  <w:style w:type="character" w:customStyle="1" w:styleId="15">
    <w:name w:val="批注框文本 字符"/>
    <w:basedOn w:val="12"/>
    <w:link w:val="7"/>
    <w:semiHidden/>
    <w:qFormat/>
    <w:uiPriority w:val="99"/>
    <w:rPr>
      <w:sz w:val="18"/>
      <w:szCs w:val="18"/>
    </w:rPr>
  </w:style>
  <w:style w:type="paragraph" w:styleId="16">
    <w:name w:val="List Paragraph"/>
    <w:basedOn w:val="1"/>
    <w:qFormat/>
    <w:uiPriority w:val="99"/>
    <w:pPr>
      <w:ind w:firstLine="420" w:firstLineChars="200"/>
    </w:pPr>
  </w:style>
  <w:style w:type="character" w:customStyle="1" w:styleId="17">
    <w:name w:val="页眉 字符"/>
    <w:basedOn w:val="12"/>
    <w:link w:val="9"/>
    <w:qFormat/>
    <w:uiPriority w:val="99"/>
    <w:rPr>
      <w:sz w:val="18"/>
      <w:szCs w:val="18"/>
    </w:rPr>
  </w:style>
  <w:style w:type="character" w:customStyle="1" w:styleId="18">
    <w:name w:val="页脚 字符"/>
    <w:basedOn w:val="12"/>
    <w:link w:val="8"/>
    <w:qFormat/>
    <w:uiPriority w:val="99"/>
    <w:rPr>
      <w:sz w:val="18"/>
      <w:szCs w:val="18"/>
    </w:rPr>
  </w:style>
  <w:style w:type="character" w:customStyle="1" w:styleId="19">
    <w:name w:val="页脚 Char"/>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C94C68-3717-4987-83D6-EE01CBBEB2F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331</Words>
  <Characters>1891</Characters>
  <DocSecurity>0</DocSecurity>
  <Lines>15</Lines>
  <Paragraphs>4</Paragraphs>
  <ScaleCrop>false</ScaleCrop>
  <LinksUpToDate>false</LinksUpToDate>
  <CharactersWithSpaces>2218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2021-03-14T04:21:00Z</cp:lastPrinted>
  <dcterms:created xsi:type="dcterms:W3CDTF">2015-06-16T20:23:00Z</dcterms:created>
  <dcterms:modified xsi:type="dcterms:W3CDTF">2021-03-15T00:42:55Z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0634DC49CF4841EBB28442D3524988A8</vt:lpwstr>
  </property>
</Properties>
</file>